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56" w:rsidRPr="00D31756" w:rsidRDefault="00D31756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1756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31756" w:rsidRPr="00D31756" w:rsidRDefault="00D43BEE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«ДЕТСКИЙ САД № 1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УЛЫБКА</w:t>
      </w:r>
      <w:r w:rsidR="00D31756" w:rsidRPr="00D31756">
        <w:rPr>
          <w:rFonts w:ascii="Times New Roman" w:eastAsia="Times New Roman" w:hAnsi="Times New Roman" w:cs="Times New Roman"/>
          <w:sz w:val="24"/>
          <w:szCs w:val="24"/>
        </w:rPr>
        <w:t>» С.П.АССИНОВСКОЕ</w:t>
      </w:r>
      <w:proofErr w:type="gramEnd"/>
      <w:r w:rsidR="00D31756" w:rsidRPr="00D317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D31756" w:rsidRPr="00D31756" w:rsidRDefault="00D31756" w:rsidP="00D3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1756">
        <w:rPr>
          <w:rFonts w:ascii="Times New Roman" w:eastAsia="Times New Roman" w:hAnsi="Times New Roman" w:cs="Times New Roman"/>
          <w:sz w:val="24"/>
          <w:szCs w:val="24"/>
        </w:rPr>
        <w:t>СЕРНОВОДСКОГО МУНИЦИПАЛЬНОГО РАЙОНА.</w:t>
      </w:r>
    </w:p>
    <w:p w:rsidR="00D31756" w:rsidRPr="00D31756" w:rsidRDefault="00D31756" w:rsidP="00D3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Условия в ДОУ для инвалидов и лиц с ограниченными возможностями:</w:t>
      </w: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:rsid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  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Конструктивные особенности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здания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«Детский сад </w:t>
      </w:r>
      <w:r w:rsidR="00D43BEE">
        <w:rPr>
          <w:rFonts w:ascii="Times New Roman" w:hAnsi="Times New Roman" w:cs="Times New Roman"/>
          <w:color w:val="000000" w:themeColor="text1"/>
          <w:sz w:val="28"/>
          <w:szCs w:val="28"/>
        </w:rPr>
        <w:t>№ 1 «Улыбка</w:t>
      </w:r>
      <w:bookmarkStart w:id="0" w:name="_GoBack"/>
      <w:bookmarkEnd w:id="0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с.п.Ассиновское»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предусматривают наличие подъемников, устройства для закрепления инвалидных колясок, поручни внутри помещений,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риспособления для туалета. При входе в ДОУ имеется пандус и табличка Брайля,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обеспечивающие доступ инвалидов и лиц с ограниченными возможностями здоровья (ОВЗ) в образовательной организации.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(назначенного приказом 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заведующего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рритория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МБДОУ имеет твердое покрытие. 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групповых помещениях обеспечен свободный доступ к играм и игрушкам. Учреждение укомплектовано квалифицированными кадрами, осуществляющими коррекционн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вивающую деятельность: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психолог, музыкальный руководитель,  инструктор по физической культуре, медицинский работник.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При организации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образовательной, игровой деятельности для лиц с ограниченными возможностями здоровья имеется коррекционное оборудование: массажные мячи, набивные мячи, масс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ажные дорожки.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питания воспитанников обучающихся, в том числе и</w:t>
      </w:r>
      <w:r w:rsidR="006A1E0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нвалидов и лиц с ограниченными </w:t>
      </w: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возможностями здоровья.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Питание детей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 действующими Санитарно-эпидемиологическими  правилами и нормативами СанПиН 2.4.1.3049-13, утв. Главным государственным санитарным врачом РФ 15.05.2013г. 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отдельного меню для инвалидов и лиц с ограниченными возможностями здоровья не осуществляется.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Медицинский кабинет оснащен всем необходимым оборудованием, которое соответствует санитарно-гигиеническим требованиям.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ьном учреждении с целью охраны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здоровья воспитанников проводятся следующее мероприятия: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мероприятия по обеспечению адаптации в образовательном учреждении;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·         обеспечение контроля за санитарно-гигиеническим состоянием образовательного учреждения;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твление контроля за физическим,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гигиеническим воспитанием детей, проведением закаливающих мероприятий;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осуществление контроля за выполнением санитарных норм и правил.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и содержание территории, 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дания, помещений соответствует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имеются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комнаты и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 по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СанПиН от 2.4.1.3049-13 разрабатывается: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ики МБДОУ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Электронные образовательные ресурсы,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учреждения имеет версию сайта для слабовидящих</w:t>
      </w:r>
    </w:p>
    <w:p w:rsidR="00556515" w:rsidRPr="00D0714B" w:rsidRDefault="00556515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6515" w:rsidRPr="00D0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9"/>
    <w:rsid w:val="00556515"/>
    <w:rsid w:val="006A1E0A"/>
    <w:rsid w:val="006A46BA"/>
    <w:rsid w:val="007058E9"/>
    <w:rsid w:val="00D0714B"/>
    <w:rsid w:val="00D31756"/>
    <w:rsid w:val="00D4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ИВБ</dc:creator>
  <cp:lastModifiedBy>333-Sad-2</cp:lastModifiedBy>
  <cp:revision>7</cp:revision>
  <dcterms:created xsi:type="dcterms:W3CDTF">2018-11-01T14:08:00Z</dcterms:created>
  <dcterms:modified xsi:type="dcterms:W3CDTF">2024-11-22T14:26:00Z</dcterms:modified>
</cp:coreProperties>
</file>